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DE" w:rsidRPr="00D92162" w:rsidRDefault="00145BDE" w:rsidP="00145BDE">
      <w:pPr>
        <w:jc w:val="center"/>
        <w:rPr>
          <w:sz w:val="28"/>
        </w:rPr>
      </w:pPr>
      <w:r w:rsidRPr="00D92162">
        <w:rPr>
          <w:rFonts w:hint="eastAsia"/>
          <w:sz w:val="28"/>
        </w:rPr>
        <w:t>自動販売機の設置等に関する仕様書</w:t>
      </w:r>
    </w:p>
    <w:p w:rsidR="00145BDE" w:rsidRDefault="00145BDE" w:rsidP="00145BDE"/>
    <w:p w:rsidR="00145BDE" w:rsidRDefault="00145BDE" w:rsidP="00145BDE">
      <w:r>
        <w:rPr>
          <w:rFonts w:hint="eastAsia"/>
        </w:rPr>
        <w:t>１　設置機器の仕様</w:t>
      </w:r>
    </w:p>
    <w:p w:rsidR="00145BDE" w:rsidRDefault="00145BDE" w:rsidP="00145BDE">
      <w:r>
        <w:rPr>
          <w:rFonts w:hint="eastAsia"/>
        </w:rPr>
        <w:t xml:space="preserve">　設置する自動販売機の機器については、次に掲げる条件を満たしているものとする。</w:t>
      </w:r>
    </w:p>
    <w:p w:rsidR="00145BDE" w:rsidRDefault="00145BDE" w:rsidP="00145BDE"/>
    <w:p w:rsidR="00145BDE" w:rsidRDefault="00145BDE" w:rsidP="00145BDE">
      <w:r>
        <w:rPr>
          <w:rFonts w:hint="eastAsia"/>
        </w:rPr>
        <w:t>（１）省電力やノンフロン対応など、環境に十分配慮したものであること。</w:t>
      </w:r>
    </w:p>
    <w:p w:rsidR="00145BDE" w:rsidRDefault="00145BDE" w:rsidP="00145BDE">
      <w:pPr>
        <w:ind w:left="630" w:hangingChars="300" w:hanging="630"/>
      </w:pPr>
      <w:r>
        <w:rPr>
          <w:rFonts w:hint="eastAsia"/>
        </w:rPr>
        <w:t>（２）設置にあたっては、外形寸法を超えないものとし、必要な放熱スペースを確保したうえで、設置場所の状況に応じて適切な転倒防止対策を講じること。</w:t>
      </w:r>
    </w:p>
    <w:p w:rsidR="00145BDE" w:rsidRDefault="00145BDE" w:rsidP="00145BDE">
      <w:r>
        <w:rPr>
          <w:rFonts w:hint="eastAsia"/>
        </w:rPr>
        <w:t xml:space="preserve">　　　※外形寸法には放熱余地を含む。</w:t>
      </w:r>
    </w:p>
    <w:p w:rsidR="00145BDE" w:rsidRDefault="00145BDE" w:rsidP="00145BDE">
      <w:r>
        <w:rPr>
          <w:rFonts w:hint="eastAsia"/>
        </w:rPr>
        <w:t>（３）デザインは公序良俗に反しないものとし、著しく華美でないこと。</w:t>
      </w:r>
    </w:p>
    <w:p w:rsidR="00BA0AE6" w:rsidRDefault="00145BDE" w:rsidP="00BA0AE6">
      <w:pPr>
        <w:rPr>
          <w:rFonts w:hint="eastAsia"/>
        </w:rPr>
      </w:pPr>
      <w:r>
        <w:rPr>
          <w:rFonts w:hint="eastAsia"/>
        </w:rPr>
        <w:t>（４）自動販売機は、可能な限り電子マネー、交通系ＩＣカード、ＱＲコード決済等のキャッ</w:t>
      </w:r>
    </w:p>
    <w:p w:rsidR="00145BDE" w:rsidRDefault="00145BDE" w:rsidP="00BA0AE6">
      <w:pPr>
        <w:ind w:firstLineChars="300" w:firstLine="630"/>
      </w:pPr>
      <w:r>
        <w:rPr>
          <w:rFonts w:hint="eastAsia"/>
        </w:rPr>
        <w:t>シュレス決済に対応していること。</w:t>
      </w:r>
    </w:p>
    <w:p w:rsidR="00145BDE" w:rsidRDefault="00145BDE" w:rsidP="00BA0AE6">
      <w:pPr>
        <w:ind w:left="630" w:hangingChars="300" w:hanging="630"/>
      </w:pPr>
      <w:r>
        <w:rPr>
          <w:rFonts w:hint="eastAsia"/>
        </w:rPr>
        <w:t xml:space="preserve">　　　ただし、屋外設置又は施設の通信環境その他の事情により対応が困難な場合は、この限りではない。</w:t>
      </w:r>
    </w:p>
    <w:p w:rsidR="00145BDE" w:rsidRPr="00145BDE" w:rsidRDefault="00145BDE" w:rsidP="00145BDE"/>
    <w:p w:rsidR="00145BDE" w:rsidRDefault="00145BDE" w:rsidP="00145BDE">
      <w:r>
        <w:rPr>
          <w:rFonts w:hint="eastAsia"/>
        </w:rPr>
        <w:t>２　自動販売機の設置条件</w:t>
      </w:r>
    </w:p>
    <w:p w:rsidR="00145BDE" w:rsidRDefault="00145BDE" w:rsidP="00145BDE">
      <w:r>
        <w:rPr>
          <w:rFonts w:hint="eastAsia"/>
        </w:rPr>
        <w:t>（１）契約期間</w:t>
      </w:r>
    </w:p>
    <w:p w:rsidR="00145BDE" w:rsidRDefault="00145BDE" w:rsidP="00145BDE">
      <w:r>
        <w:rPr>
          <w:rFonts w:hint="eastAsia"/>
        </w:rPr>
        <w:t xml:space="preserve">　　　契約期間は、令和８年４月１日から令和１０年３月３１日までとする。</w:t>
      </w:r>
    </w:p>
    <w:p w:rsidR="00145BDE" w:rsidRDefault="00145BDE" w:rsidP="00BA0AE6">
      <w:pPr>
        <w:ind w:left="630" w:hangingChars="300" w:hanging="630"/>
      </w:pPr>
      <w:r>
        <w:rPr>
          <w:rFonts w:hint="eastAsia"/>
        </w:rPr>
        <w:t xml:space="preserve">　　　</w:t>
      </w:r>
      <w:r w:rsidR="00BC50D6">
        <w:rPr>
          <w:rFonts w:hint="eastAsia"/>
        </w:rPr>
        <w:t>※</w:t>
      </w:r>
      <w:r w:rsidR="00BC50D6" w:rsidRPr="00BC50D6">
        <w:rPr>
          <w:rFonts w:hint="eastAsia"/>
        </w:rPr>
        <w:t>契約期間は２年間とし、特段の意思表示がない場合は、同一条件でさらに２年間更新するものとする。</w:t>
      </w:r>
      <w:r>
        <w:rPr>
          <w:rFonts w:hint="eastAsia"/>
        </w:rPr>
        <w:t>なお、行政財産の使用を許可されない場合にはこの限りではない。</w:t>
      </w:r>
    </w:p>
    <w:p w:rsidR="00145BDE" w:rsidRDefault="00145BDE" w:rsidP="00145BDE">
      <w:r>
        <w:rPr>
          <w:rFonts w:hint="eastAsia"/>
        </w:rPr>
        <w:t>（２）手数料</w:t>
      </w:r>
    </w:p>
    <w:p w:rsidR="00BA0AE6" w:rsidRDefault="00145BDE" w:rsidP="00BA0AE6">
      <w:pPr>
        <w:ind w:left="630" w:hangingChars="300" w:hanging="630"/>
        <w:rPr>
          <w:rFonts w:hint="eastAsia"/>
        </w:rPr>
      </w:pPr>
      <w:r>
        <w:rPr>
          <w:rFonts w:hint="eastAsia"/>
        </w:rPr>
        <w:t xml:space="preserve">　　　手数料は、毎月の売上高（税抜き）に、入札により決定した手数料率を乗じた金額に消費税額（１０％）を加えた額とする。</w:t>
      </w:r>
    </w:p>
    <w:p w:rsidR="00145BDE" w:rsidRDefault="00145BDE" w:rsidP="00BA0AE6">
      <w:pPr>
        <w:ind w:leftChars="300" w:left="630"/>
      </w:pPr>
      <w:r>
        <w:rPr>
          <w:rFonts w:hint="eastAsia"/>
        </w:rPr>
        <w:t>ただし、１円未満の端数が生じたときは切り捨てるものとする。</w:t>
      </w:r>
    </w:p>
    <w:p w:rsidR="00145BDE" w:rsidRDefault="00145BDE" w:rsidP="00145BDE">
      <w:r>
        <w:rPr>
          <w:rFonts w:hint="eastAsia"/>
        </w:rPr>
        <w:t>（３）設置及び運営に係る費用</w:t>
      </w:r>
    </w:p>
    <w:p w:rsidR="00145BDE" w:rsidRDefault="00145BDE" w:rsidP="00145BDE">
      <w:r>
        <w:rPr>
          <w:rFonts w:hint="eastAsia"/>
        </w:rPr>
        <w:t xml:space="preserve">　　　ア　自動販売機の設置、移転及び撤去等に要する費用は、設置事業者が負担すること。</w:t>
      </w:r>
    </w:p>
    <w:p w:rsidR="00145BDE" w:rsidRDefault="00145BDE" w:rsidP="00145BDE">
      <w:pPr>
        <w:ind w:left="1050" w:hangingChars="500" w:hanging="1050"/>
      </w:pPr>
      <w:r>
        <w:rPr>
          <w:rFonts w:hint="eastAsia"/>
        </w:rPr>
        <w:t xml:space="preserve">　　　イ　電気配線等については現状のものを使用し、それを変更する場合は、施設職員と協議のうえ、設置事業者が負担すること。</w:t>
      </w:r>
    </w:p>
    <w:p w:rsidR="00145BDE" w:rsidRDefault="00145BDE" w:rsidP="00145BDE">
      <w:pPr>
        <w:ind w:left="1050" w:hangingChars="500" w:hanging="1050"/>
      </w:pPr>
      <w:r>
        <w:rPr>
          <w:rFonts w:hint="eastAsia"/>
        </w:rPr>
        <w:t xml:space="preserve">　　　ウ　電気料は設置事業者が負担すること。なお、料金については、自動販売機の定額消費電力に基づき年間消費電力を算出した額を基準とし、双方協議のうえ決定すること。</w:t>
      </w:r>
    </w:p>
    <w:p w:rsidR="00145BDE" w:rsidRDefault="00145BDE" w:rsidP="00145BDE">
      <w:r>
        <w:rPr>
          <w:rFonts w:hint="eastAsia"/>
        </w:rPr>
        <w:t xml:space="preserve">　　　　　ただし、設置業者が電力会社と直接契約し、その料金を負担する場合については、</w:t>
      </w:r>
    </w:p>
    <w:p w:rsidR="00145BDE" w:rsidRDefault="00145BDE" w:rsidP="00145BDE">
      <w:pPr>
        <w:ind w:firstLineChars="500" w:firstLine="1050"/>
      </w:pPr>
      <w:r>
        <w:rPr>
          <w:rFonts w:hint="eastAsia"/>
        </w:rPr>
        <w:t>本項の定めを適用しない。</w:t>
      </w:r>
    </w:p>
    <w:p w:rsidR="00145BDE" w:rsidRPr="00145BDE" w:rsidRDefault="00145BDE" w:rsidP="00145BDE"/>
    <w:p w:rsidR="00145BDE" w:rsidRDefault="00145BDE" w:rsidP="00145BDE">
      <w:r>
        <w:rPr>
          <w:rFonts w:hint="eastAsia"/>
        </w:rPr>
        <w:t>３　売上報告</w:t>
      </w:r>
    </w:p>
    <w:p w:rsidR="00145BDE" w:rsidRDefault="00145BDE" w:rsidP="00145BDE">
      <w:r>
        <w:rPr>
          <w:rFonts w:hint="eastAsia"/>
        </w:rPr>
        <w:t>（１）自動販売機ごとに、毎月の販売数量、販売額及び販売手数料額、電気料額が明記された</w:t>
      </w:r>
    </w:p>
    <w:p w:rsidR="00145BDE" w:rsidRDefault="00145BDE" w:rsidP="00BA0AE6">
      <w:pPr>
        <w:ind w:leftChars="300" w:left="630"/>
      </w:pPr>
      <w:r>
        <w:rPr>
          <w:rFonts w:hint="eastAsia"/>
        </w:rPr>
        <w:t>明細書（販売品目及び販売価格の種類別の明細書）を作成し、手数料の振込日の１週間前までに報告すること。</w:t>
      </w:r>
    </w:p>
    <w:p w:rsidR="00145BDE" w:rsidRDefault="00145BDE" w:rsidP="00BA0AE6">
      <w:pPr>
        <w:ind w:left="630" w:hangingChars="300" w:hanging="630"/>
      </w:pPr>
      <w:r>
        <w:rPr>
          <w:rFonts w:hint="eastAsia"/>
        </w:rPr>
        <w:t>（２）毎月の手数料を、公益財団法人取手市文化事業団の指定口座に翌月の末日までに振り込むこと。（振込み手数料は設置事業者の負担とする。）</w:t>
      </w:r>
    </w:p>
    <w:p w:rsidR="00145BDE" w:rsidRDefault="00145BDE" w:rsidP="00145BDE"/>
    <w:p w:rsidR="00145BDE" w:rsidRDefault="00145BDE" w:rsidP="00145BDE">
      <w:r>
        <w:rPr>
          <w:rFonts w:hint="eastAsia"/>
        </w:rPr>
        <w:t>４　維持管理</w:t>
      </w:r>
    </w:p>
    <w:p w:rsidR="00145BDE" w:rsidRDefault="00145BDE" w:rsidP="00145BDE">
      <w:r>
        <w:rPr>
          <w:rFonts w:hint="eastAsia"/>
        </w:rPr>
        <w:t xml:space="preserve">　契約期間中は、次の事項を遵守すること。</w:t>
      </w:r>
    </w:p>
    <w:p w:rsidR="00145BDE" w:rsidRDefault="00145BDE" w:rsidP="00145BDE">
      <w:r>
        <w:rPr>
          <w:rFonts w:hint="eastAsia"/>
        </w:rPr>
        <w:t>（１）商品補充、金銭管理（つり銭の補充を含む。）などの自動販売機の維持管理については、</w:t>
      </w:r>
    </w:p>
    <w:p w:rsidR="00145BDE" w:rsidRDefault="00145BDE" w:rsidP="00145BDE">
      <w:pPr>
        <w:ind w:firstLineChars="300" w:firstLine="630"/>
      </w:pPr>
      <w:r>
        <w:rPr>
          <w:rFonts w:hint="eastAsia"/>
        </w:rPr>
        <w:t>設置事業者が行うこと。また、商品の賞味期限に十分に注意するとともに、</w:t>
      </w:r>
    </w:p>
    <w:p w:rsidR="00145BDE" w:rsidRDefault="00145BDE" w:rsidP="00145BDE">
      <w:pPr>
        <w:ind w:firstLineChars="300" w:firstLine="630"/>
      </w:pPr>
      <w:r>
        <w:rPr>
          <w:rFonts w:hint="eastAsia"/>
        </w:rPr>
        <w:t>在庫・補充管理を適切に行うこと。</w:t>
      </w:r>
    </w:p>
    <w:p w:rsidR="00145BDE" w:rsidRDefault="00145BDE" w:rsidP="00145BDE">
      <w:pPr>
        <w:ind w:left="630" w:hangingChars="300" w:hanging="630"/>
      </w:pPr>
      <w:r>
        <w:rPr>
          <w:rFonts w:hint="eastAsia"/>
        </w:rPr>
        <w:t>（２）販売する品目の容器等の種類に応じた使用済み容器等の回収ボックスを必要数設置し、</w:t>
      </w:r>
    </w:p>
    <w:p w:rsidR="00145BDE" w:rsidRDefault="00145BDE" w:rsidP="00145BDE">
      <w:pPr>
        <w:ind w:leftChars="300" w:left="630"/>
      </w:pPr>
      <w:r>
        <w:rPr>
          <w:rFonts w:hint="eastAsia"/>
        </w:rPr>
        <w:t>使用済み容器等は設置事業者の責任で適切に回収、リサイクルすること。</w:t>
      </w:r>
    </w:p>
    <w:p w:rsidR="00145BDE" w:rsidRDefault="00145BDE" w:rsidP="00145BDE">
      <w:pPr>
        <w:ind w:left="630" w:hangingChars="300" w:hanging="630"/>
      </w:pPr>
      <w:r>
        <w:rPr>
          <w:rFonts w:hint="eastAsia"/>
        </w:rPr>
        <w:lastRenderedPageBreak/>
        <w:t xml:space="preserve">　　　なお、回収ボックスはデザインを考慮したものとし、設置場所、使用済み容器等の回収については、施設職員と協議すること。</w:t>
      </w:r>
    </w:p>
    <w:p w:rsidR="00145BDE" w:rsidRDefault="00145BDE" w:rsidP="00145BDE">
      <w:r>
        <w:rPr>
          <w:rFonts w:hint="eastAsia"/>
        </w:rPr>
        <w:t>（３）自動販売機の照明等の点灯時間は、各施設で指定した時間帯に設定すること。</w:t>
      </w:r>
    </w:p>
    <w:p w:rsidR="00145BDE" w:rsidRDefault="00145BDE" w:rsidP="00145BDE">
      <w:r>
        <w:rPr>
          <w:rFonts w:hint="eastAsia"/>
        </w:rPr>
        <w:t>（４）自動販売機を設置するにあたっては、据付面を十分に確認したうえで安全に設置すること。</w:t>
      </w:r>
    </w:p>
    <w:p w:rsidR="00145BDE" w:rsidRDefault="00145BDE" w:rsidP="00145BDE">
      <w:pPr>
        <w:ind w:firstLineChars="300" w:firstLine="630"/>
      </w:pPr>
      <w:r>
        <w:rPr>
          <w:rFonts w:hint="eastAsia"/>
        </w:rPr>
        <w:t>また、設置後は定期的に安全面に問題がないか確認するとともに、清掃を行うこと。</w:t>
      </w:r>
    </w:p>
    <w:p w:rsidR="0029408D" w:rsidRDefault="00145BDE" w:rsidP="00145BDE">
      <w:pPr>
        <w:ind w:left="630" w:hangingChars="300" w:hanging="630"/>
      </w:pPr>
      <w:r>
        <w:rPr>
          <w:rFonts w:hint="eastAsia"/>
        </w:rPr>
        <w:t>（５）自動販売機の故障や問い合わせについては連絡先を明記し、設置事業者の責任において</w:t>
      </w:r>
    </w:p>
    <w:p w:rsidR="00145BDE" w:rsidRDefault="00145BDE" w:rsidP="0029408D">
      <w:pPr>
        <w:ind w:leftChars="300" w:left="630"/>
      </w:pPr>
      <w:r>
        <w:rPr>
          <w:rFonts w:hint="eastAsia"/>
        </w:rPr>
        <w:t>対応すること。</w:t>
      </w:r>
    </w:p>
    <w:p w:rsidR="00145BDE" w:rsidRDefault="00145BDE" w:rsidP="00145BDE">
      <w:r>
        <w:rPr>
          <w:rFonts w:hint="eastAsia"/>
        </w:rPr>
        <w:t xml:space="preserve">　　　また、故障の際には、速やかに専門の修理サービスマンにより即時対応すること。</w:t>
      </w:r>
    </w:p>
    <w:p w:rsidR="00145BDE" w:rsidRDefault="00145BDE" w:rsidP="00145BDE">
      <w:r>
        <w:rPr>
          <w:rFonts w:hint="eastAsia"/>
        </w:rPr>
        <w:t>（６）盗難等により商品及び設置機器が汚損又は損傷したときは、設置事業者の負担により</w:t>
      </w:r>
    </w:p>
    <w:p w:rsidR="00145BDE" w:rsidRDefault="00145BDE" w:rsidP="00145BDE">
      <w:r>
        <w:rPr>
          <w:rFonts w:hint="eastAsia"/>
        </w:rPr>
        <w:t xml:space="preserve">　　　速やかに復旧すること。</w:t>
      </w:r>
    </w:p>
    <w:p w:rsidR="00145BDE" w:rsidRDefault="00145BDE" w:rsidP="00145BDE"/>
    <w:p w:rsidR="00145BDE" w:rsidRDefault="00145BDE" w:rsidP="00145BDE">
      <w:r>
        <w:rPr>
          <w:rFonts w:hint="eastAsia"/>
        </w:rPr>
        <w:t>５　利用上の制限</w:t>
      </w:r>
    </w:p>
    <w:p w:rsidR="00145BDE" w:rsidRDefault="00145BDE" w:rsidP="00145BDE">
      <w:r>
        <w:rPr>
          <w:rFonts w:hint="eastAsia"/>
        </w:rPr>
        <w:t>（１）自動販売機を設置する権利を、第三者に譲渡又は転貸しないこと。</w:t>
      </w:r>
    </w:p>
    <w:p w:rsidR="00145BDE" w:rsidRDefault="00145BDE" w:rsidP="00145BDE">
      <w:r>
        <w:rPr>
          <w:rFonts w:hint="eastAsia"/>
        </w:rPr>
        <w:t>（２）商品の搬入・廃棄物の搬出時間及び経路については、施設職員の指示に従うこと。</w:t>
      </w:r>
    </w:p>
    <w:p w:rsidR="00145BDE" w:rsidRDefault="00145BDE" w:rsidP="00145BDE">
      <w:r>
        <w:rPr>
          <w:rFonts w:hint="eastAsia"/>
        </w:rPr>
        <w:t>（３）商品の具体的な構成については落札決定後、事前に施設職員と協議を行うこと。</w:t>
      </w:r>
    </w:p>
    <w:p w:rsidR="00145BDE" w:rsidRDefault="00145BDE" w:rsidP="00145BDE">
      <w:pPr>
        <w:ind w:left="840" w:hangingChars="400" w:hanging="840"/>
      </w:pPr>
      <w:r>
        <w:rPr>
          <w:rFonts w:hint="eastAsia"/>
        </w:rPr>
        <w:t xml:space="preserve">　　　※同一設置場所内に同一品目の自動販売機が２台以上ある場合で、他の自動販売機の</w:t>
      </w:r>
    </w:p>
    <w:p w:rsidR="0029408D" w:rsidRDefault="00145BDE" w:rsidP="00145BDE">
      <w:pPr>
        <w:ind w:leftChars="400" w:left="840"/>
      </w:pPr>
      <w:r>
        <w:rPr>
          <w:rFonts w:hint="eastAsia"/>
        </w:rPr>
        <w:t>取扱いメーカーの商品と重複することが生じるときは、施設職員と設置事業者の間で</w:t>
      </w:r>
    </w:p>
    <w:p w:rsidR="00145BDE" w:rsidRDefault="00145BDE" w:rsidP="00145BDE">
      <w:pPr>
        <w:ind w:leftChars="400" w:left="840"/>
      </w:pPr>
      <w:r>
        <w:rPr>
          <w:rFonts w:hint="eastAsia"/>
        </w:rPr>
        <w:t>調整する場合がある。</w:t>
      </w:r>
    </w:p>
    <w:p w:rsidR="00145BDE" w:rsidRDefault="00145BDE" w:rsidP="00145BDE">
      <w:pPr>
        <w:ind w:left="630" w:hangingChars="300" w:hanging="630"/>
      </w:pPr>
      <w:r>
        <w:rPr>
          <w:rFonts w:hint="eastAsia"/>
        </w:rPr>
        <w:t>（４）商品の販売価格は、メーカー希望小売価格を参考にするとともに、建物内の自動販売機の販売価格との均衡をはかり、かつ安価な価格で販売すること。</w:t>
      </w:r>
    </w:p>
    <w:p w:rsidR="00145BDE" w:rsidRPr="00145BDE" w:rsidRDefault="00145BDE" w:rsidP="00145BDE"/>
    <w:p w:rsidR="00145BDE" w:rsidRDefault="00145BDE" w:rsidP="00145BDE">
      <w:r>
        <w:rPr>
          <w:rFonts w:hint="eastAsia"/>
        </w:rPr>
        <w:t>６　原状回復</w:t>
      </w:r>
    </w:p>
    <w:p w:rsidR="00145BDE" w:rsidRDefault="00145BDE" w:rsidP="00145BDE">
      <w:r>
        <w:rPr>
          <w:rFonts w:hint="eastAsia"/>
        </w:rPr>
        <w:t xml:space="preserve">　設置事業者は、契約期間が満了又は契約が解除された場合は、速やかに原状回復すること。</w:t>
      </w:r>
    </w:p>
    <w:p w:rsidR="00145BDE" w:rsidRDefault="00145BDE" w:rsidP="00BA0AE6">
      <w:pPr>
        <w:ind w:left="210" w:hangingChars="100" w:hanging="210"/>
      </w:pPr>
      <w:r>
        <w:rPr>
          <w:rFonts w:hint="eastAsia"/>
        </w:rPr>
        <w:t xml:space="preserve">　なお、原状回復に際し、設置事業者は一切の補償を公益財団法人取手市文化事業団に請求することはできない。</w:t>
      </w:r>
    </w:p>
    <w:p w:rsidR="00145BDE" w:rsidRPr="00BA0AE6" w:rsidRDefault="00145BDE" w:rsidP="00145BDE"/>
    <w:p w:rsidR="00145BDE" w:rsidRDefault="00145BDE" w:rsidP="00145BDE">
      <w:r>
        <w:rPr>
          <w:rFonts w:hint="eastAsia"/>
        </w:rPr>
        <w:t>７　設置施設要件</w:t>
      </w:r>
    </w:p>
    <w:p w:rsidR="00145BDE" w:rsidRDefault="00145BDE" w:rsidP="00145BDE">
      <w:r>
        <w:rPr>
          <w:rFonts w:hint="eastAsia"/>
        </w:rPr>
        <w:t>（１）物件番号　「１－① ②」、「２」、「３－① ②」、「４」</w:t>
      </w:r>
    </w:p>
    <w:p w:rsidR="00145BDE" w:rsidRDefault="00145BDE" w:rsidP="00145BDE">
      <w:pPr>
        <w:ind w:firstLineChars="100" w:firstLine="210"/>
      </w:pPr>
      <w:r>
        <w:rPr>
          <w:rFonts w:hint="eastAsia"/>
        </w:rPr>
        <w:t xml:space="preserve">　ア　設置場所　取手市民会館、取手福祉会館、専用駐車場</w:t>
      </w:r>
    </w:p>
    <w:p w:rsidR="00145BDE" w:rsidRDefault="00145BDE" w:rsidP="00145BDE">
      <w:r>
        <w:rPr>
          <w:rFonts w:hint="eastAsia"/>
        </w:rPr>
        <w:t xml:space="preserve">　　イ　利用可能時間　９：００～２１：００</w:t>
      </w:r>
    </w:p>
    <w:p w:rsidR="00145BDE" w:rsidRDefault="00145BDE" w:rsidP="00145BDE">
      <w:r>
        <w:rPr>
          <w:rFonts w:hint="eastAsia"/>
        </w:rPr>
        <w:t xml:space="preserve">　　ウ　利用可能日　年末年始、臨時休館日を除く毎日</w:t>
      </w:r>
    </w:p>
    <w:p w:rsidR="00145BDE" w:rsidRDefault="00145BDE" w:rsidP="00145BDE">
      <w:r>
        <w:rPr>
          <w:rFonts w:hint="eastAsia"/>
        </w:rPr>
        <w:t xml:space="preserve">　　　　　※市民会館はホール利用時間内のみ</w:t>
      </w:r>
    </w:p>
    <w:p w:rsidR="00145BDE" w:rsidRDefault="00145BDE" w:rsidP="00145BDE"/>
    <w:p w:rsidR="00145BDE" w:rsidRDefault="00145BDE" w:rsidP="00145BDE">
      <w:r>
        <w:rPr>
          <w:rFonts w:hint="eastAsia"/>
        </w:rPr>
        <w:t>（２）物件番号　「５」、「６」、「７」、「８」、「９」</w:t>
      </w:r>
    </w:p>
    <w:p w:rsidR="00145BDE" w:rsidRDefault="00145BDE" w:rsidP="00145BDE">
      <w:r>
        <w:rPr>
          <w:rFonts w:hint="eastAsia"/>
        </w:rPr>
        <w:t xml:space="preserve">　　ア　設置場所　戸頭公民館、藤代公民館、小文間公民館、山王公民館、六郷公民館</w:t>
      </w:r>
    </w:p>
    <w:p w:rsidR="00145BDE" w:rsidRDefault="00145BDE" w:rsidP="00145BDE">
      <w:r>
        <w:rPr>
          <w:rFonts w:hint="eastAsia"/>
        </w:rPr>
        <w:t xml:space="preserve">　　イ　利用可能時間　９：００～２１：００</w:t>
      </w:r>
    </w:p>
    <w:p w:rsidR="00145BDE" w:rsidRDefault="00145BDE" w:rsidP="00145BDE">
      <w:r>
        <w:rPr>
          <w:rFonts w:hint="eastAsia"/>
        </w:rPr>
        <w:t xml:space="preserve">　　ウ　利用可能日　月末、祝日、年末年始を除く毎日</w:t>
      </w:r>
    </w:p>
    <w:p w:rsidR="00145BDE" w:rsidRPr="00145BDE" w:rsidRDefault="00145BDE" w:rsidP="00145BDE"/>
    <w:p w:rsidR="00145BDE" w:rsidRDefault="00145BDE" w:rsidP="00145BDE">
      <w:r>
        <w:rPr>
          <w:rFonts w:hint="eastAsia"/>
        </w:rPr>
        <w:t>（３）物件番号　「</w:t>
      </w:r>
      <w:r w:rsidR="00A159A4">
        <w:rPr>
          <w:rFonts w:hint="eastAsia"/>
        </w:rPr>
        <w:t>１０</w:t>
      </w:r>
      <w:r>
        <w:rPr>
          <w:rFonts w:hint="eastAsia"/>
        </w:rPr>
        <w:t>」、「</w:t>
      </w:r>
      <w:r w:rsidR="00A159A4">
        <w:rPr>
          <w:rFonts w:hint="eastAsia"/>
        </w:rPr>
        <w:t>１１</w:t>
      </w:r>
      <w:r>
        <w:rPr>
          <w:rFonts w:hint="eastAsia"/>
        </w:rPr>
        <w:t>」、「１</w:t>
      </w:r>
      <w:r w:rsidR="00A159A4">
        <w:rPr>
          <w:rFonts w:hint="eastAsia"/>
        </w:rPr>
        <w:t>２</w:t>
      </w:r>
      <w:r>
        <w:rPr>
          <w:rFonts w:hint="eastAsia"/>
        </w:rPr>
        <w:t>」、「１</w:t>
      </w:r>
      <w:r w:rsidR="00A159A4">
        <w:rPr>
          <w:rFonts w:hint="eastAsia"/>
        </w:rPr>
        <w:t>３</w:t>
      </w:r>
      <w:r>
        <w:rPr>
          <w:rFonts w:hint="eastAsia"/>
        </w:rPr>
        <w:t>-① ②」、「１</w:t>
      </w:r>
      <w:r w:rsidR="00A159A4">
        <w:rPr>
          <w:rFonts w:hint="eastAsia"/>
        </w:rPr>
        <w:t>４</w:t>
      </w:r>
      <w:r>
        <w:rPr>
          <w:rFonts w:hint="eastAsia"/>
        </w:rPr>
        <w:t>-① ②」</w:t>
      </w:r>
    </w:p>
    <w:p w:rsidR="00145BDE" w:rsidRDefault="00145BDE" w:rsidP="00145BDE">
      <w:r>
        <w:rPr>
          <w:rFonts w:hint="eastAsia"/>
        </w:rPr>
        <w:t xml:space="preserve">　　ア　設置場所　ＦＵＹＯＵアリーナ藤代</w:t>
      </w:r>
    </w:p>
    <w:p w:rsidR="00145BDE" w:rsidRDefault="00145BDE" w:rsidP="00145BDE">
      <w:r>
        <w:rPr>
          <w:rFonts w:hint="eastAsia"/>
        </w:rPr>
        <w:t xml:space="preserve">　　イ　利用可能時間　９：００～２１：００</w:t>
      </w:r>
    </w:p>
    <w:p w:rsidR="00145BDE" w:rsidRDefault="00145BDE" w:rsidP="00145BDE">
      <w:r>
        <w:rPr>
          <w:rFonts w:hint="eastAsia"/>
        </w:rPr>
        <w:t xml:space="preserve">　　ウ　利用可能日　月曜日（祝日の場合は翌日）、年末年始を除く毎日</w:t>
      </w:r>
    </w:p>
    <w:p w:rsidR="00145BDE" w:rsidRPr="00145BDE" w:rsidRDefault="00145BDE" w:rsidP="00145BDE"/>
    <w:p w:rsidR="00145BDE" w:rsidRDefault="00A159A4" w:rsidP="00145BDE">
      <w:r>
        <w:rPr>
          <w:rFonts w:hint="eastAsia"/>
        </w:rPr>
        <w:t>（４）物件番号　「１５</w:t>
      </w:r>
      <w:r w:rsidR="00145BDE">
        <w:rPr>
          <w:rFonts w:hint="eastAsia"/>
        </w:rPr>
        <w:t>」</w:t>
      </w:r>
    </w:p>
    <w:p w:rsidR="00145BDE" w:rsidRDefault="00145BDE" w:rsidP="00145BDE">
      <w:r>
        <w:rPr>
          <w:rFonts w:hint="eastAsia"/>
        </w:rPr>
        <w:t xml:space="preserve">　　ア　設置場所　藤代武道場</w:t>
      </w:r>
    </w:p>
    <w:p w:rsidR="00145BDE" w:rsidRDefault="00145BDE" w:rsidP="00145BDE">
      <w:r>
        <w:rPr>
          <w:rFonts w:hint="eastAsia"/>
        </w:rPr>
        <w:t xml:space="preserve">　　イ　利用可能時間　２４時間</w:t>
      </w:r>
    </w:p>
    <w:p w:rsidR="004968C1" w:rsidRPr="000518AF" w:rsidRDefault="00145BDE" w:rsidP="00145BDE">
      <w:r>
        <w:rPr>
          <w:rFonts w:hint="eastAsia"/>
        </w:rPr>
        <w:t xml:space="preserve">　　ウ　利用可能日　月曜日（祝日の場合は翌日）、年末年始を除く毎日</w:t>
      </w:r>
      <w:bookmarkStart w:id="0" w:name="_GoBack"/>
      <w:bookmarkEnd w:id="0"/>
    </w:p>
    <w:sectPr w:rsidR="004968C1" w:rsidRPr="000518AF" w:rsidSect="00A841D0">
      <w:footerReference w:type="default" r:id="rId9"/>
      <w:pgSz w:w="11906" w:h="16838" w:code="9"/>
      <w:pgMar w:top="1985" w:right="1418" w:bottom="1701" w:left="1418" w:header="851" w:footer="992" w:gutter="0"/>
      <w:cols w:space="425"/>
      <w:docGrid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FB" w:rsidRDefault="00321BFB">
      <w:r>
        <w:separator/>
      </w:r>
    </w:p>
  </w:endnote>
  <w:endnote w:type="continuationSeparator" w:id="0">
    <w:p w:rsidR="00321BFB" w:rsidRDefault="0032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0EB" w:rsidRDefault="007800EB">
    <w:pPr>
      <w:pStyle w:val="a6"/>
      <w:jc w:val="center"/>
    </w:pPr>
    <w:r>
      <w:fldChar w:fldCharType="begin"/>
    </w:r>
    <w:r>
      <w:instrText>PAGE   \* MERGEFORMAT</w:instrText>
    </w:r>
    <w:r>
      <w:fldChar w:fldCharType="separate"/>
    </w:r>
    <w:r w:rsidR="00BA0AE6" w:rsidRPr="00BA0AE6">
      <w:rPr>
        <w:noProof/>
        <w:lang w:val="ja-JP"/>
      </w:rPr>
      <w:t>2</w:t>
    </w:r>
    <w:r>
      <w:fldChar w:fldCharType="end"/>
    </w:r>
  </w:p>
  <w:p w:rsidR="007800EB" w:rsidRPr="00C34D44" w:rsidRDefault="007800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FB" w:rsidRDefault="00321BFB">
      <w:r>
        <w:separator/>
      </w:r>
    </w:p>
  </w:footnote>
  <w:footnote w:type="continuationSeparator" w:id="0">
    <w:p w:rsidR="00321BFB" w:rsidRDefault="00321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531"/>
    <w:multiLevelType w:val="hybridMultilevel"/>
    <w:tmpl w:val="244E2BF8"/>
    <w:lvl w:ilvl="0" w:tplc="57A831C8">
      <w:start w:val="1"/>
      <w:numFmt w:val="decimalFullWidth"/>
      <w:lvlText w:val="(%1)"/>
      <w:lvlJc w:val="left"/>
      <w:pPr>
        <w:tabs>
          <w:tab w:val="num" w:pos="420"/>
        </w:tabs>
        <w:ind w:left="420" w:hanging="525"/>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nsid w:val="13CD64C6"/>
    <w:multiLevelType w:val="hybridMultilevel"/>
    <w:tmpl w:val="7DC2E216"/>
    <w:lvl w:ilvl="0" w:tplc="833ADE6E">
      <w:start w:val="1"/>
      <w:numFmt w:val="decimalFullWidth"/>
      <w:lvlText w:val="（%1）"/>
      <w:lvlJc w:val="left"/>
      <w:pPr>
        <w:tabs>
          <w:tab w:val="num" w:pos="510"/>
        </w:tabs>
        <w:ind w:left="5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A211AAC"/>
    <w:multiLevelType w:val="hybridMultilevel"/>
    <w:tmpl w:val="77242CF8"/>
    <w:lvl w:ilvl="0" w:tplc="E1BA2CD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1AC072AB"/>
    <w:multiLevelType w:val="hybridMultilevel"/>
    <w:tmpl w:val="16200D1C"/>
    <w:lvl w:ilvl="0" w:tplc="AB7080DC">
      <w:start w:val="1"/>
      <w:numFmt w:val="decimalFullWidth"/>
      <w:lvlText w:val="（%1）"/>
      <w:lvlJc w:val="left"/>
      <w:pPr>
        <w:tabs>
          <w:tab w:val="num" w:pos="615"/>
        </w:tabs>
        <w:ind w:left="615" w:hanging="72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4">
    <w:nsid w:val="1F135615"/>
    <w:multiLevelType w:val="hybridMultilevel"/>
    <w:tmpl w:val="98EAB8CA"/>
    <w:lvl w:ilvl="0" w:tplc="AFF6F3E0">
      <w:start w:val="1"/>
      <w:numFmt w:val="decimalFullWidth"/>
      <w:lvlText w:val="（%1）"/>
      <w:lvlJc w:val="left"/>
      <w:pPr>
        <w:tabs>
          <w:tab w:val="num" w:pos="510"/>
        </w:tabs>
        <w:ind w:left="510" w:hanging="720"/>
      </w:pPr>
      <w:rPr>
        <w:rFonts w:ascii="ＭＳ 明朝" w:eastAsia="ＭＳ 明朝" w:hAnsi="ＭＳ 明朝" w:cs="ＭＳ 明朝"/>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nsid w:val="21F57E7D"/>
    <w:multiLevelType w:val="hybridMultilevel"/>
    <w:tmpl w:val="A5B21154"/>
    <w:lvl w:ilvl="0" w:tplc="32147D9E">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7397E65"/>
    <w:multiLevelType w:val="hybridMultilevel"/>
    <w:tmpl w:val="18ACDA24"/>
    <w:lvl w:ilvl="0" w:tplc="C23E6550">
      <w:start w:val="1"/>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nsid w:val="30486694"/>
    <w:multiLevelType w:val="hybridMultilevel"/>
    <w:tmpl w:val="A5787E70"/>
    <w:lvl w:ilvl="0" w:tplc="833ADE6E">
      <w:start w:val="1"/>
      <w:numFmt w:val="decimalFullWidth"/>
      <w:lvlText w:val="（%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nsid w:val="32DE39F4"/>
    <w:multiLevelType w:val="hybridMultilevel"/>
    <w:tmpl w:val="B68EDC78"/>
    <w:lvl w:ilvl="0" w:tplc="4EBC14B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358735B8"/>
    <w:multiLevelType w:val="hybridMultilevel"/>
    <w:tmpl w:val="8BD02B58"/>
    <w:lvl w:ilvl="0" w:tplc="7BB073D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nsid w:val="488D1C7E"/>
    <w:multiLevelType w:val="hybridMultilevel"/>
    <w:tmpl w:val="DC2E7738"/>
    <w:lvl w:ilvl="0" w:tplc="9552E274">
      <w:start w:val="3"/>
      <w:numFmt w:val="decimalEnclosedCircle"/>
      <w:lvlText w:val="%1"/>
      <w:lvlJc w:val="left"/>
      <w:pPr>
        <w:tabs>
          <w:tab w:val="num" w:pos="780"/>
        </w:tabs>
        <w:ind w:left="780" w:hanging="360"/>
      </w:pPr>
      <w:rPr>
        <w:rFonts w:hint="default"/>
      </w:rPr>
    </w:lvl>
    <w:lvl w:ilvl="1" w:tplc="400459F4">
      <w:start w:val="1"/>
      <w:numFmt w:val="aiueoFullWidth"/>
      <w:lvlText w:val="%2）"/>
      <w:lvlJc w:val="left"/>
      <w:pPr>
        <w:tabs>
          <w:tab w:val="num" w:pos="1260"/>
        </w:tabs>
        <w:ind w:left="1260" w:hanging="420"/>
      </w:pPr>
      <w:rPr>
        <w:rFonts w:ascii="ＭＳ 明朝" w:eastAsia="ＭＳ 明朝" w:hAnsi="Century" w:cs="Times New Roman"/>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nsid w:val="48F222D8"/>
    <w:multiLevelType w:val="hybridMultilevel"/>
    <w:tmpl w:val="DCCAC27C"/>
    <w:lvl w:ilvl="0" w:tplc="AEA46D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DC510AF"/>
    <w:multiLevelType w:val="hybridMultilevel"/>
    <w:tmpl w:val="79AEA34A"/>
    <w:lvl w:ilvl="0" w:tplc="6C624848">
      <w:start w:val="1"/>
      <w:numFmt w:val="decimalFullWidth"/>
      <w:lvlText w:val="（%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3">
    <w:nsid w:val="6AA03D4E"/>
    <w:multiLevelType w:val="hybridMultilevel"/>
    <w:tmpl w:val="B5A64AC6"/>
    <w:lvl w:ilvl="0" w:tplc="AD0062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D9D0157"/>
    <w:multiLevelType w:val="hybridMultilevel"/>
    <w:tmpl w:val="3A58912A"/>
    <w:lvl w:ilvl="0" w:tplc="367EDE6A">
      <w:start w:val="1"/>
      <w:numFmt w:val="decimalFullWidth"/>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nsid w:val="72BC6719"/>
    <w:multiLevelType w:val="hybridMultilevel"/>
    <w:tmpl w:val="FA5C543C"/>
    <w:lvl w:ilvl="0" w:tplc="6F3A6C38">
      <w:start w:val="1"/>
      <w:numFmt w:val="decimalFullWidth"/>
      <w:lvlText w:val="（%1）"/>
      <w:lvlJc w:val="left"/>
      <w:pPr>
        <w:ind w:left="512" w:hanging="720"/>
      </w:pPr>
      <w:rPr>
        <w:rFonts w:hint="default"/>
      </w:rPr>
    </w:lvl>
    <w:lvl w:ilvl="1" w:tplc="04090017" w:tentative="1">
      <w:start w:val="1"/>
      <w:numFmt w:val="aiueoFullWidth"/>
      <w:lvlText w:val="(%2)"/>
      <w:lvlJc w:val="left"/>
      <w:pPr>
        <w:ind w:left="632" w:hanging="420"/>
      </w:pPr>
    </w:lvl>
    <w:lvl w:ilvl="2" w:tplc="04090011" w:tentative="1">
      <w:start w:val="1"/>
      <w:numFmt w:val="decimalEnclosedCircle"/>
      <w:lvlText w:val="%3"/>
      <w:lvlJc w:val="left"/>
      <w:pPr>
        <w:ind w:left="1052" w:hanging="420"/>
      </w:pPr>
    </w:lvl>
    <w:lvl w:ilvl="3" w:tplc="0409000F" w:tentative="1">
      <w:start w:val="1"/>
      <w:numFmt w:val="decimal"/>
      <w:lvlText w:val="%4."/>
      <w:lvlJc w:val="left"/>
      <w:pPr>
        <w:ind w:left="1472" w:hanging="420"/>
      </w:pPr>
    </w:lvl>
    <w:lvl w:ilvl="4" w:tplc="04090017" w:tentative="1">
      <w:start w:val="1"/>
      <w:numFmt w:val="aiueoFullWidth"/>
      <w:lvlText w:val="(%5)"/>
      <w:lvlJc w:val="left"/>
      <w:pPr>
        <w:ind w:left="1892" w:hanging="420"/>
      </w:pPr>
    </w:lvl>
    <w:lvl w:ilvl="5" w:tplc="04090011" w:tentative="1">
      <w:start w:val="1"/>
      <w:numFmt w:val="decimalEnclosedCircle"/>
      <w:lvlText w:val="%6"/>
      <w:lvlJc w:val="left"/>
      <w:pPr>
        <w:ind w:left="2312" w:hanging="420"/>
      </w:pPr>
    </w:lvl>
    <w:lvl w:ilvl="6" w:tplc="0409000F" w:tentative="1">
      <w:start w:val="1"/>
      <w:numFmt w:val="decimal"/>
      <w:lvlText w:val="%7."/>
      <w:lvlJc w:val="left"/>
      <w:pPr>
        <w:ind w:left="2732" w:hanging="420"/>
      </w:pPr>
    </w:lvl>
    <w:lvl w:ilvl="7" w:tplc="04090017" w:tentative="1">
      <w:start w:val="1"/>
      <w:numFmt w:val="aiueoFullWidth"/>
      <w:lvlText w:val="(%8)"/>
      <w:lvlJc w:val="left"/>
      <w:pPr>
        <w:ind w:left="3152" w:hanging="420"/>
      </w:pPr>
    </w:lvl>
    <w:lvl w:ilvl="8" w:tplc="04090011" w:tentative="1">
      <w:start w:val="1"/>
      <w:numFmt w:val="decimalEnclosedCircle"/>
      <w:lvlText w:val="%9"/>
      <w:lvlJc w:val="left"/>
      <w:pPr>
        <w:ind w:left="3572" w:hanging="420"/>
      </w:pPr>
    </w:lvl>
  </w:abstractNum>
  <w:abstractNum w:abstractNumId="16">
    <w:nsid w:val="7497118D"/>
    <w:multiLevelType w:val="hybridMultilevel"/>
    <w:tmpl w:val="9C366F66"/>
    <w:lvl w:ilvl="0" w:tplc="B532C98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76125FEE"/>
    <w:multiLevelType w:val="hybridMultilevel"/>
    <w:tmpl w:val="F91081D8"/>
    <w:lvl w:ilvl="0" w:tplc="DF3A4D68">
      <w:start w:val="2"/>
      <w:numFmt w:val="decimalFullWidth"/>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13"/>
  </w:num>
  <w:num w:numId="2">
    <w:abstractNumId w:val="9"/>
  </w:num>
  <w:num w:numId="3">
    <w:abstractNumId w:val="16"/>
  </w:num>
  <w:num w:numId="4">
    <w:abstractNumId w:val="8"/>
  </w:num>
  <w:num w:numId="5">
    <w:abstractNumId w:val="14"/>
  </w:num>
  <w:num w:numId="6">
    <w:abstractNumId w:val="11"/>
  </w:num>
  <w:num w:numId="7">
    <w:abstractNumId w:val="2"/>
  </w:num>
  <w:num w:numId="8">
    <w:abstractNumId w:val="10"/>
  </w:num>
  <w:num w:numId="9">
    <w:abstractNumId w:val="12"/>
  </w:num>
  <w:num w:numId="10">
    <w:abstractNumId w:val="0"/>
  </w:num>
  <w:num w:numId="11">
    <w:abstractNumId w:val="3"/>
  </w:num>
  <w:num w:numId="12">
    <w:abstractNumId w:val="4"/>
  </w:num>
  <w:num w:numId="13">
    <w:abstractNumId w:val="5"/>
  </w:num>
  <w:num w:numId="14">
    <w:abstractNumId w:val="7"/>
  </w:num>
  <w:num w:numId="15">
    <w:abstractNumId w:val="17"/>
  </w:num>
  <w:num w:numId="16">
    <w:abstractNumId w:val="1"/>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5C"/>
    <w:rsid w:val="00000F4F"/>
    <w:rsid w:val="000036D6"/>
    <w:rsid w:val="00020371"/>
    <w:rsid w:val="0002212B"/>
    <w:rsid w:val="00023919"/>
    <w:rsid w:val="00026BE3"/>
    <w:rsid w:val="000302B3"/>
    <w:rsid w:val="00035D95"/>
    <w:rsid w:val="00042EE3"/>
    <w:rsid w:val="000434DB"/>
    <w:rsid w:val="000518AF"/>
    <w:rsid w:val="0005417D"/>
    <w:rsid w:val="00072140"/>
    <w:rsid w:val="000767A2"/>
    <w:rsid w:val="000900CB"/>
    <w:rsid w:val="000901FE"/>
    <w:rsid w:val="000A3403"/>
    <w:rsid w:val="000A5904"/>
    <w:rsid w:val="000A7FF8"/>
    <w:rsid w:val="000C02C5"/>
    <w:rsid w:val="000C5CB2"/>
    <w:rsid w:val="000D6229"/>
    <w:rsid w:val="000F0703"/>
    <w:rsid w:val="001039C8"/>
    <w:rsid w:val="00104E89"/>
    <w:rsid w:val="0011644F"/>
    <w:rsid w:val="00116C7A"/>
    <w:rsid w:val="00122CB5"/>
    <w:rsid w:val="00126D6B"/>
    <w:rsid w:val="00145BDE"/>
    <w:rsid w:val="0016236B"/>
    <w:rsid w:val="00177842"/>
    <w:rsid w:val="00177949"/>
    <w:rsid w:val="00186C34"/>
    <w:rsid w:val="001903F8"/>
    <w:rsid w:val="001D0094"/>
    <w:rsid w:val="001D5F9B"/>
    <w:rsid w:val="001E55A3"/>
    <w:rsid w:val="001E7428"/>
    <w:rsid w:val="001F748B"/>
    <w:rsid w:val="00202BFC"/>
    <w:rsid w:val="00205FC6"/>
    <w:rsid w:val="00216FC0"/>
    <w:rsid w:val="002247B3"/>
    <w:rsid w:val="00230E47"/>
    <w:rsid w:val="00233E6E"/>
    <w:rsid w:val="00237A17"/>
    <w:rsid w:val="00263B8E"/>
    <w:rsid w:val="0026495C"/>
    <w:rsid w:val="00267595"/>
    <w:rsid w:val="00273FE2"/>
    <w:rsid w:val="00275459"/>
    <w:rsid w:val="00281349"/>
    <w:rsid w:val="002845D5"/>
    <w:rsid w:val="002910B2"/>
    <w:rsid w:val="0029408D"/>
    <w:rsid w:val="002A2760"/>
    <w:rsid w:val="002B3B8F"/>
    <w:rsid w:val="002B43ED"/>
    <w:rsid w:val="002C28DD"/>
    <w:rsid w:val="002C76A0"/>
    <w:rsid w:val="002D448B"/>
    <w:rsid w:val="002F2513"/>
    <w:rsid w:val="002F3A60"/>
    <w:rsid w:val="00315B90"/>
    <w:rsid w:val="00321BFB"/>
    <w:rsid w:val="00331AF0"/>
    <w:rsid w:val="00337FD8"/>
    <w:rsid w:val="003468EC"/>
    <w:rsid w:val="00353E42"/>
    <w:rsid w:val="00374844"/>
    <w:rsid w:val="00386DDA"/>
    <w:rsid w:val="00390560"/>
    <w:rsid w:val="003A17BD"/>
    <w:rsid w:val="003A415F"/>
    <w:rsid w:val="003A7817"/>
    <w:rsid w:val="003B17A9"/>
    <w:rsid w:val="003B24BB"/>
    <w:rsid w:val="003B6709"/>
    <w:rsid w:val="003C7EBF"/>
    <w:rsid w:val="003D39A9"/>
    <w:rsid w:val="003D3D19"/>
    <w:rsid w:val="003D7567"/>
    <w:rsid w:val="003E57C3"/>
    <w:rsid w:val="00413D7B"/>
    <w:rsid w:val="00416A13"/>
    <w:rsid w:val="004230C2"/>
    <w:rsid w:val="00436AF5"/>
    <w:rsid w:val="004435EE"/>
    <w:rsid w:val="004464EE"/>
    <w:rsid w:val="00446706"/>
    <w:rsid w:val="0045136E"/>
    <w:rsid w:val="004514A4"/>
    <w:rsid w:val="00453A6E"/>
    <w:rsid w:val="00470BE3"/>
    <w:rsid w:val="0049240F"/>
    <w:rsid w:val="00492CFC"/>
    <w:rsid w:val="004968C1"/>
    <w:rsid w:val="004A164E"/>
    <w:rsid w:val="004A4BB9"/>
    <w:rsid w:val="004B1A6D"/>
    <w:rsid w:val="004B75E8"/>
    <w:rsid w:val="004C1442"/>
    <w:rsid w:val="004C3F48"/>
    <w:rsid w:val="004D75B5"/>
    <w:rsid w:val="004E7712"/>
    <w:rsid w:val="00501102"/>
    <w:rsid w:val="0050135A"/>
    <w:rsid w:val="00503AE7"/>
    <w:rsid w:val="00514AB9"/>
    <w:rsid w:val="00514B07"/>
    <w:rsid w:val="005461FD"/>
    <w:rsid w:val="005519A1"/>
    <w:rsid w:val="00551C7A"/>
    <w:rsid w:val="005625D5"/>
    <w:rsid w:val="0056722C"/>
    <w:rsid w:val="0057178D"/>
    <w:rsid w:val="00583E00"/>
    <w:rsid w:val="00586FD1"/>
    <w:rsid w:val="00594413"/>
    <w:rsid w:val="00595611"/>
    <w:rsid w:val="005971AA"/>
    <w:rsid w:val="005B5928"/>
    <w:rsid w:val="005C35C1"/>
    <w:rsid w:val="005C4BB8"/>
    <w:rsid w:val="005D2458"/>
    <w:rsid w:val="005D553A"/>
    <w:rsid w:val="005D6240"/>
    <w:rsid w:val="0060779B"/>
    <w:rsid w:val="006126B3"/>
    <w:rsid w:val="00613D55"/>
    <w:rsid w:val="006264D1"/>
    <w:rsid w:val="00626D91"/>
    <w:rsid w:val="00640BFE"/>
    <w:rsid w:val="006418B0"/>
    <w:rsid w:val="0066255B"/>
    <w:rsid w:val="00672F0A"/>
    <w:rsid w:val="00674EFA"/>
    <w:rsid w:val="0067529E"/>
    <w:rsid w:val="00684FB7"/>
    <w:rsid w:val="00686E23"/>
    <w:rsid w:val="006975E2"/>
    <w:rsid w:val="006B023C"/>
    <w:rsid w:val="006B774D"/>
    <w:rsid w:val="006C0639"/>
    <w:rsid w:val="006C1D5E"/>
    <w:rsid w:val="006C373B"/>
    <w:rsid w:val="006C49F7"/>
    <w:rsid w:val="006C7D16"/>
    <w:rsid w:val="006D34DA"/>
    <w:rsid w:val="006E1479"/>
    <w:rsid w:val="006E22B4"/>
    <w:rsid w:val="006E34CB"/>
    <w:rsid w:val="006F0259"/>
    <w:rsid w:val="006F29E1"/>
    <w:rsid w:val="007013F3"/>
    <w:rsid w:val="00703C30"/>
    <w:rsid w:val="00704063"/>
    <w:rsid w:val="007079E5"/>
    <w:rsid w:val="00725CF3"/>
    <w:rsid w:val="007265ED"/>
    <w:rsid w:val="00727BE1"/>
    <w:rsid w:val="00735D67"/>
    <w:rsid w:val="00740BBF"/>
    <w:rsid w:val="00756413"/>
    <w:rsid w:val="007621AA"/>
    <w:rsid w:val="00764290"/>
    <w:rsid w:val="0077795F"/>
    <w:rsid w:val="00777A9C"/>
    <w:rsid w:val="00777EBB"/>
    <w:rsid w:val="007800EB"/>
    <w:rsid w:val="00784030"/>
    <w:rsid w:val="007914A4"/>
    <w:rsid w:val="007A0527"/>
    <w:rsid w:val="007A0BDF"/>
    <w:rsid w:val="007A5BDE"/>
    <w:rsid w:val="007A6889"/>
    <w:rsid w:val="007A7316"/>
    <w:rsid w:val="007C40F1"/>
    <w:rsid w:val="007C5E87"/>
    <w:rsid w:val="007C78B0"/>
    <w:rsid w:val="007E3217"/>
    <w:rsid w:val="007E7354"/>
    <w:rsid w:val="007F2D0B"/>
    <w:rsid w:val="007F567F"/>
    <w:rsid w:val="00803122"/>
    <w:rsid w:val="008051FC"/>
    <w:rsid w:val="00812A75"/>
    <w:rsid w:val="008134CD"/>
    <w:rsid w:val="008137F6"/>
    <w:rsid w:val="008149EB"/>
    <w:rsid w:val="00817A1D"/>
    <w:rsid w:val="008208CC"/>
    <w:rsid w:val="008249DE"/>
    <w:rsid w:val="00826EC5"/>
    <w:rsid w:val="00830AEA"/>
    <w:rsid w:val="0083374C"/>
    <w:rsid w:val="00834008"/>
    <w:rsid w:val="00837D0D"/>
    <w:rsid w:val="008510B5"/>
    <w:rsid w:val="00875BC4"/>
    <w:rsid w:val="00877A86"/>
    <w:rsid w:val="00880AB0"/>
    <w:rsid w:val="008812A7"/>
    <w:rsid w:val="00886905"/>
    <w:rsid w:val="008900D5"/>
    <w:rsid w:val="00894A02"/>
    <w:rsid w:val="008A1188"/>
    <w:rsid w:val="008A279F"/>
    <w:rsid w:val="008A2BA2"/>
    <w:rsid w:val="008B5FC7"/>
    <w:rsid w:val="008B770B"/>
    <w:rsid w:val="008C1605"/>
    <w:rsid w:val="008D3A3D"/>
    <w:rsid w:val="008E2019"/>
    <w:rsid w:val="008E342F"/>
    <w:rsid w:val="008E6A21"/>
    <w:rsid w:val="008F2AC5"/>
    <w:rsid w:val="008F4392"/>
    <w:rsid w:val="00910D88"/>
    <w:rsid w:val="0091217F"/>
    <w:rsid w:val="00913237"/>
    <w:rsid w:val="00913AD0"/>
    <w:rsid w:val="0091739C"/>
    <w:rsid w:val="00922212"/>
    <w:rsid w:val="00932E59"/>
    <w:rsid w:val="0093352D"/>
    <w:rsid w:val="009349E4"/>
    <w:rsid w:val="0094519C"/>
    <w:rsid w:val="00956A1F"/>
    <w:rsid w:val="00956E60"/>
    <w:rsid w:val="00964543"/>
    <w:rsid w:val="0096669C"/>
    <w:rsid w:val="009731B5"/>
    <w:rsid w:val="00987244"/>
    <w:rsid w:val="0099129B"/>
    <w:rsid w:val="009931CB"/>
    <w:rsid w:val="009C0A51"/>
    <w:rsid w:val="009C3BF5"/>
    <w:rsid w:val="009C5874"/>
    <w:rsid w:val="009D1B0C"/>
    <w:rsid w:val="00A159A4"/>
    <w:rsid w:val="00A21952"/>
    <w:rsid w:val="00A22DB2"/>
    <w:rsid w:val="00A31E86"/>
    <w:rsid w:val="00A33154"/>
    <w:rsid w:val="00A5001C"/>
    <w:rsid w:val="00A539C8"/>
    <w:rsid w:val="00A6174D"/>
    <w:rsid w:val="00A62480"/>
    <w:rsid w:val="00A625D3"/>
    <w:rsid w:val="00A66667"/>
    <w:rsid w:val="00A75197"/>
    <w:rsid w:val="00A80DE7"/>
    <w:rsid w:val="00A841D0"/>
    <w:rsid w:val="00AA43F8"/>
    <w:rsid w:val="00AB0E07"/>
    <w:rsid w:val="00AB0F53"/>
    <w:rsid w:val="00AB5875"/>
    <w:rsid w:val="00AC0296"/>
    <w:rsid w:val="00AC2596"/>
    <w:rsid w:val="00AD1C7A"/>
    <w:rsid w:val="00AD54E6"/>
    <w:rsid w:val="00AE0584"/>
    <w:rsid w:val="00AE2AA3"/>
    <w:rsid w:val="00AF5AF6"/>
    <w:rsid w:val="00AF7891"/>
    <w:rsid w:val="00B031F1"/>
    <w:rsid w:val="00B21C16"/>
    <w:rsid w:val="00B30F0C"/>
    <w:rsid w:val="00B3735D"/>
    <w:rsid w:val="00B520F2"/>
    <w:rsid w:val="00B61E4B"/>
    <w:rsid w:val="00B65BBC"/>
    <w:rsid w:val="00B70C38"/>
    <w:rsid w:val="00B71856"/>
    <w:rsid w:val="00B7636F"/>
    <w:rsid w:val="00B77009"/>
    <w:rsid w:val="00B80579"/>
    <w:rsid w:val="00B85177"/>
    <w:rsid w:val="00B86D26"/>
    <w:rsid w:val="00B86ECF"/>
    <w:rsid w:val="00B87635"/>
    <w:rsid w:val="00BA0AE6"/>
    <w:rsid w:val="00BA17C4"/>
    <w:rsid w:val="00BA6ACE"/>
    <w:rsid w:val="00BC36EC"/>
    <w:rsid w:val="00BC50D6"/>
    <w:rsid w:val="00BD0243"/>
    <w:rsid w:val="00BD068D"/>
    <w:rsid w:val="00BD18B0"/>
    <w:rsid w:val="00BD6940"/>
    <w:rsid w:val="00BD6C15"/>
    <w:rsid w:val="00BF4E09"/>
    <w:rsid w:val="00C100B6"/>
    <w:rsid w:val="00C11361"/>
    <w:rsid w:val="00C1462A"/>
    <w:rsid w:val="00C21DAA"/>
    <w:rsid w:val="00C34B75"/>
    <w:rsid w:val="00C34D44"/>
    <w:rsid w:val="00C35F92"/>
    <w:rsid w:val="00C37F29"/>
    <w:rsid w:val="00C40E93"/>
    <w:rsid w:val="00C478BD"/>
    <w:rsid w:val="00C52D0A"/>
    <w:rsid w:val="00C5509F"/>
    <w:rsid w:val="00C662CD"/>
    <w:rsid w:val="00C7512D"/>
    <w:rsid w:val="00C775A1"/>
    <w:rsid w:val="00C825CA"/>
    <w:rsid w:val="00C841D6"/>
    <w:rsid w:val="00C93250"/>
    <w:rsid w:val="00CB042E"/>
    <w:rsid w:val="00CB05AF"/>
    <w:rsid w:val="00CC3314"/>
    <w:rsid w:val="00CD3E0D"/>
    <w:rsid w:val="00CD5C5F"/>
    <w:rsid w:val="00CE48E7"/>
    <w:rsid w:val="00CE5A2B"/>
    <w:rsid w:val="00CE6BE8"/>
    <w:rsid w:val="00CF073F"/>
    <w:rsid w:val="00D00494"/>
    <w:rsid w:val="00D07926"/>
    <w:rsid w:val="00D21CD0"/>
    <w:rsid w:val="00D225FA"/>
    <w:rsid w:val="00D3145C"/>
    <w:rsid w:val="00D4562B"/>
    <w:rsid w:val="00D61DC9"/>
    <w:rsid w:val="00D745FA"/>
    <w:rsid w:val="00D756D5"/>
    <w:rsid w:val="00D80498"/>
    <w:rsid w:val="00D83FA9"/>
    <w:rsid w:val="00D92162"/>
    <w:rsid w:val="00D94B76"/>
    <w:rsid w:val="00DA0E58"/>
    <w:rsid w:val="00DA124D"/>
    <w:rsid w:val="00DA6999"/>
    <w:rsid w:val="00DB50EB"/>
    <w:rsid w:val="00DB597A"/>
    <w:rsid w:val="00DC4D1C"/>
    <w:rsid w:val="00DC6989"/>
    <w:rsid w:val="00DD00BE"/>
    <w:rsid w:val="00DD05F5"/>
    <w:rsid w:val="00DE2D64"/>
    <w:rsid w:val="00DF68B9"/>
    <w:rsid w:val="00E00007"/>
    <w:rsid w:val="00E01E56"/>
    <w:rsid w:val="00E100FA"/>
    <w:rsid w:val="00E11F35"/>
    <w:rsid w:val="00E123AC"/>
    <w:rsid w:val="00E2716B"/>
    <w:rsid w:val="00E3359D"/>
    <w:rsid w:val="00E43019"/>
    <w:rsid w:val="00E46EEA"/>
    <w:rsid w:val="00E51F7C"/>
    <w:rsid w:val="00E53B8F"/>
    <w:rsid w:val="00E64C80"/>
    <w:rsid w:val="00E700BE"/>
    <w:rsid w:val="00E7314E"/>
    <w:rsid w:val="00E7460C"/>
    <w:rsid w:val="00E75659"/>
    <w:rsid w:val="00EA19ED"/>
    <w:rsid w:val="00EA286B"/>
    <w:rsid w:val="00EA4786"/>
    <w:rsid w:val="00EE4AF5"/>
    <w:rsid w:val="00EF3C79"/>
    <w:rsid w:val="00F05F34"/>
    <w:rsid w:val="00F076B5"/>
    <w:rsid w:val="00F112AA"/>
    <w:rsid w:val="00F27556"/>
    <w:rsid w:val="00F34725"/>
    <w:rsid w:val="00F400FB"/>
    <w:rsid w:val="00F56EC4"/>
    <w:rsid w:val="00F707DB"/>
    <w:rsid w:val="00F72FC9"/>
    <w:rsid w:val="00F75081"/>
    <w:rsid w:val="00F804D1"/>
    <w:rsid w:val="00F926A9"/>
    <w:rsid w:val="00FA71CE"/>
    <w:rsid w:val="00FB1635"/>
    <w:rsid w:val="00FB276A"/>
    <w:rsid w:val="00FB3B1E"/>
    <w:rsid w:val="00FD0FDD"/>
    <w:rsid w:val="00FE15D2"/>
    <w:rsid w:val="00FE1DCF"/>
    <w:rsid w:val="00FF476D"/>
    <w:rsid w:val="00FF4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1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8B0"/>
    <w:pPr>
      <w:jc w:val="center"/>
    </w:pPr>
    <w:rPr>
      <w:rFonts w:ascii="MS-Mincho" w:eastAsia="MS-Mincho" w:cs="MS-Mincho"/>
      <w:kern w:val="0"/>
      <w:szCs w:val="21"/>
    </w:rPr>
  </w:style>
  <w:style w:type="paragraph" w:styleId="a4">
    <w:name w:val="Closing"/>
    <w:basedOn w:val="a"/>
    <w:rsid w:val="00BD18B0"/>
    <w:pPr>
      <w:jc w:val="right"/>
    </w:pPr>
    <w:rPr>
      <w:rFonts w:ascii="MS-Mincho" w:eastAsia="MS-Mincho" w:cs="MS-Mincho"/>
      <w:kern w:val="0"/>
      <w:szCs w:val="21"/>
    </w:rPr>
  </w:style>
  <w:style w:type="paragraph" w:styleId="a5">
    <w:name w:val="header"/>
    <w:basedOn w:val="a"/>
    <w:rsid w:val="00DC6989"/>
    <w:pPr>
      <w:tabs>
        <w:tab w:val="center" w:pos="4252"/>
        <w:tab w:val="right" w:pos="8504"/>
      </w:tabs>
      <w:snapToGrid w:val="0"/>
    </w:pPr>
  </w:style>
  <w:style w:type="paragraph" w:styleId="a6">
    <w:name w:val="footer"/>
    <w:basedOn w:val="a"/>
    <w:link w:val="a7"/>
    <w:uiPriority w:val="99"/>
    <w:rsid w:val="00DC6989"/>
    <w:pPr>
      <w:tabs>
        <w:tab w:val="center" w:pos="4252"/>
        <w:tab w:val="right" w:pos="8504"/>
      </w:tabs>
      <w:snapToGrid w:val="0"/>
    </w:pPr>
  </w:style>
  <w:style w:type="paragraph" w:styleId="a8">
    <w:name w:val="Date"/>
    <w:basedOn w:val="a"/>
    <w:next w:val="a"/>
    <w:rsid w:val="00A75197"/>
  </w:style>
  <w:style w:type="table" w:styleId="a9">
    <w:name w:val="Table Grid"/>
    <w:basedOn w:val="a1"/>
    <w:rsid w:val="00B86E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C34D44"/>
    <w:rPr>
      <w:rFonts w:ascii="ＭＳ 明朝"/>
      <w:kern w:val="2"/>
      <w:sz w:val="21"/>
      <w:szCs w:val="24"/>
    </w:rPr>
  </w:style>
  <w:style w:type="paragraph" w:styleId="aa">
    <w:name w:val="Balloon Text"/>
    <w:basedOn w:val="a"/>
    <w:link w:val="ab"/>
    <w:rsid w:val="00C34D44"/>
    <w:rPr>
      <w:rFonts w:ascii="Arial" w:eastAsia="ＭＳ ゴシック" w:hAnsi="Arial"/>
      <w:sz w:val="18"/>
      <w:szCs w:val="18"/>
    </w:rPr>
  </w:style>
  <w:style w:type="character" w:customStyle="1" w:styleId="ab">
    <w:name w:val="吹き出し (文字)"/>
    <w:link w:val="aa"/>
    <w:rsid w:val="00C34D44"/>
    <w:rPr>
      <w:rFonts w:ascii="Arial" w:eastAsia="ＭＳ ゴシック" w:hAnsi="Arial" w:cs="Times New Roman"/>
      <w:kern w:val="2"/>
      <w:sz w:val="18"/>
      <w:szCs w:val="18"/>
    </w:rPr>
  </w:style>
  <w:style w:type="character" w:styleId="ac">
    <w:name w:val="annotation reference"/>
    <w:basedOn w:val="a0"/>
    <w:rsid w:val="00C21DAA"/>
    <w:rPr>
      <w:sz w:val="18"/>
      <w:szCs w:val="18"/>
    </w:rPr>
  </w:style>
  <w:style w:type="paragraph" w:styleId="ad">
    <w:name w:val="annotation text"/>
    <w:basedOn w:val="a"/>
    <w:link w:val="ae"/>
    <w:rsid w:val="00C21DAA"/>
    <w:pPr>
      <w:jc w:val="left"/>
    </w:pPr>
  </w:style>
  <w:style w:type="character" w:customStyle="1" w:styleId="ae">
    <w:name w:val="コメント文字列 (文字)"/>
    <w:basedOn w:val="a0"/>
    <w:link w:val="ad"/>
    <w:rsid w:val="00C21DAA"/>
    <w:rPr>
      <w:rFonts w:ascii="ＭＳ 明朝"/>
      <w:kern w:val="2"/>
      <w:sz w:val="21"/>
      <w:szCs w:val="24"/>
    </w:rPr>
  </w:style>
  <w:style w:type="paragraph" w:styleId="af">
    <w:name w:val="annotation subject"/>
    <w:basedOn w:val="ad"/>
    <w:next w:val="ad"/>
    <w:link w:val="af0"/>
    <w:rsid w:val="00C21DAA"/>
    <w:rPr>
      <w:b/>
      <w:bCs/>
    </w:rPr>
  </w:style>
  <w:style w:type="character" w:customStyle="1" w:styleId="af0">
    <w:name w:val="コメント内容 (文字)"/>
    <w:basedOn w:val="ae"/>
    <w:link w:val="af"/>
    <w:rsid w:val="00C21DAA"/>
    <w:rPr>
      <w:rFonts w:ascii="ＭＳ 明朝"/>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1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D18B0"/>
    <w:pPr>
      <w:jc w:val="center"/>
    </w:pPr>
    <w:rPr>
      <w:rFonts w:ascii="MS-Mincho" w:eastAsia="MS-Mincho" w:cs="MS-Mincho"/>
      <w:kern w:val="0"/>
      <w:szCs w:val="21"/>
    </w:rPr>
  </w:style>
  <w:style w:type="paragraph" w:styleId="a4">
    <w:name w:val="Closing"/>
    <w:basedOn w:val="a"/>
    <w:rsid w:val="00BD18B0"/>
    <w:pPr>
      <w:jc w:val="right"/>
    </w:pPr>
    <w:rPr>
      <w:rFonts w:ascii="MS-Mincho" w:eastAsia="MS-Mincho" w:cs="MS-Mincho"/>
      <w:kern w:val="0"/>
      <w:szCs w:val="21"/>
    </w:rPr>
  </w:style>
  <w:style w:type="paragraph" w:styleId="a5">
    <w:name w:val="header"/>
    <w:basedOn w:val="a"/>
    <w:rsid w:val="00DC6989"/>
    <w:pPr>
      <w:tabs>
        <w:tab w:val="center" w:pos="4252"/>
        <w:tab w:val="right" w:pos="8504"/>
      </w:tabs>
      <w:snapToGrid w:val="0"/>
    </w:pPr>
  </w:style>
  <w:style w:type="paragraph" w:styleId="a6">
    <w:name w:val="footer"/>
    <w:basedOn w:val="a"/>
    <w:link w:val="a7"/>
    <w:uiPriority w:val="99"/>
    <w:rsid w:val="00DC6989"/>
    <w:pPr>
      <w:tabs>
        <w:tab w:val="center" w:pos="4252"/>
        <w:tab w:val="right" w:pos="8504"/>
      </w:tabs>
      <w:snapToGrid w:val="0"/>
    </w:pPr>
  </w:style>
  <w:style w:type="paragraph" w:styleId="a8">
    <w:name w:val="Date"/>
    <w:basedOn w:val="a"/>
    <w:next w:val="a"/>
    <w:rsid w:val="00A75197"/>
  </w:style>
  <w:style w:type="table" w:styleId="a9">
    <w:name w:val="Table Grid"/>
    <w:basedOn w:val="a1"/>
    <w:rsid w:val="00B86E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C34D44"/>
    <w:rPr>
      <w:rFonts w:ascii="ＭＳ 明朝"/>
      <w:kern w:val="2"/>
      <w:sz w:val="21"/>
      <w:szCs w:val="24"/>
    </w:rPr>
  </w:style>
  <w:style w:type="paragraph" w:styleId="aa">
    <w:name w:val="Balloon Text"/>
    <w:basedOn w:val="a"/>
    <w:link w:val="ab"/>
    <w:rsid w:val="00C34D44"/>
    <w:rPr>
      <w:rFonts w:ascii="Arial" w:eastAsia="ＭＳ ゴシック" w:hAnsi="Arial"/>
      <w:sz w:val="18"/>
      <w:szCs w:val="18"/>
    </w:rPr>
  </w:style>
  <w:style w:type="character" w:customStyle="1" w:styleId="ab">
    <w:name w:val="吹き出し (文字)"/>
    <w:link w:val="aa"/>
    <w:rsid w:val="00C34D44"/>
    <w:rPr>
      <w:rFonts w:ascii="Arial" w:eastAsia="ＭＳ ゴシック" w:hAnsi="Arial" w:cs="Times New Roman"/>
      <w:kern w:val="2"/>
      <w:sz w:val="18"/>
      <w:szCs w:val="18"/>
    </w:rPr>
  </w:style>
  <w:style w:type="character" w:styleId="ac">
    <w:name w:val="annotation reference"/>
    <w:basedOn w:val="a0"/>
    <w:rsid w:val="00C21DAA"/>
    <w:rPr>
      <w:sz w:val="18"/>
      <w:szCs w:val="18"/>
    </w:rPr>
  </w:style>
  <w:style w:type="paragraph" w:styleId="ad">
    <w:name w:val="annotation text"/>
    <w:basedOn w:val="a"/>
    <w:link w:val="ae"/>
    <w:rsid w:val="00C21DAA"/>
    <w:pPr>
      <w:jc w:val="left"/>
    </w:pPr>
  </w:style>
  <w:style w:type="character" w:customStyle="1" w:styleId="ae">
    <w:name w:val="コメント文字列 (文字)"/>
    <w:basedOn w:val="a0"/>
    <w:link w:val="ad"/>
    <w:rsid w:val="00C21DAA"/>
    <w:rPr>
      <w:rFonts w:ascii="ＭＳ 明朝"/>
      <w:kern w:val="2"/>
      <w:sz w:val="21"/>
      <w:szCs w:val="24"/>
    </w:rPr>
  </w:style>
  <w:style w:type="paragraph" w:styleId="af">
    <w:name w:val="annotation subject"/>
    <w:basedOn w:val="ad"/>
    <w:next w:val="ad"/>
    <w:link w:val="af0"/>
    <w:rsid w:val="00C21DAA"/>
    <w:rPr>
      <w:b/>
      <w:bCs/>
    </w:rPr>
  </w:style>
  <w:style w:type="character" w:customStyle="1" w:styleId="af0">
    <w:name w:val="コメント内容 (文字)"/>
    <w:basedOn w:val="ae"/>
    <w:link w:val="af"/>
    <w:rsid w:val="00C21DAA"/>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29034">
      <w:bodyDiv w:val="1"/>
      <w:marLeft w:val="0"/>
      <w:marRight w:val="0"/>
      <w:marTop w:val="0"/>
      <w:marBottom w:val="0"/>
      <w:divBdr>
        <w:top w:val="none" w:sz="0" w:space="0" w:color="auto"/>
        <w:left w:val="none" w:sz="0" w:space="0" w:color="auto"/>
        <w:bottom w:val="none" w:sz="0" w:space="0" w:color="auto"/>
        <w:right w:val="none" w:sz="0" w:space="0" w:color="auto"/>
      </w:divBdr>
    </w:div>
    <w:div w:id="1371108202">
      <w:bodyDiv w:val="1"/>
      <w:marLeft w:val="0"/>
      <w:marRight w:val="0"/>
      <w:marTop w:val="0"/>
      <w:marBottom w:val="0"/>
      <w:divBdr>
        <w:top w:val="none" w:sz="0" w:space="0" w:color="auto"/>
        <w:left w:val="none" w:sz="0" w:space="0" w:color="auto"/>
        <w:bottom w:val="none" w:sz="0" w:space="0" w:color="auto"/>
        <w:right w:val="none" w:sz="0" w:space="0" w:color="auto"/>
      </w:divBdr>
    </w:div>
    <w:div w:id="1490435953">
      <w:bodyDiv w:val="1"/>
      <w:marLeft w:val="0"/>
      <w:marRight w:val="0"/>
      <w:marTop w:val="0"/>
      <w:marBottom w:val="0"/>
      <w:divBdr>
        <w:top w:val="none" w:sz="0" w:space="0" w:color="auto"/>
        <w:left w:val="none" w:sz="0" w:space="0" w:color="auto"/>
        <w:bottom w:val="none" w:sz="0" w:space="0" w:color="auto"/>
        <w:right w:val="none" w:sz="0" w:space="0" w:color="auto"/>
      </w:divBdr>
    </w:div>
    <w:div w:id="1572081356">
      <w:bodyDiv w:val="1"/>
      <w:marLeft w:val="0"/>
      <w:marRight w:val="0"/>
      <w:marTop w:val="0"/>
      <w:marBottom w:val="0"/>
      <w:divBdr>
        <w:top w:val="none" w:sz="0" w:space="0" w:color="auto"/>
        <w:left w:val="none" w:sz="0" w:space="0" w:color="auto"/>
        <w:bottom w:val="none" w:sz="0" w:space="0" w:color="auto"/>
        <w:right w:val="none" w:sz="0" w:space="0" w:color="auto"/>
      </w:divBdr>
    </w:div>
    <w:div w:id="2013798798">
      <w:bodyDiv w:val="1"/>
      <w:marLeft w:val="0"/>
      <w:marRight w:val="0"/>
      <w:marTop w:val="0"/>
      <w:marBottom w:val="0"/>
      <w:divBdr>
        <w:top w:val="none" w:sz="0" w:space="0" w:color="auto"/>
        <w:left w:val="none" w:sz="0" w:space="0" w:color="auto"/>
        <w:bottom w:val="none" w:sz="0" w:space="0" w:color="auto"/>
        <w:right w:val="none" w:sz="0" w:space="0" w:color="auto"/>
      </w:divBdr>
    </w:div>
    <w:div w:id="21159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9937-FA4E-4711-8FFD-58E60829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355</Words>
  <Characters>2028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CLIR63052</dc:creator>
  <cp:lastModifiedBy>工藤尚行</cp:lastModifiedBy>
  <cp:revision>14</cp:revision>
  <cp:lastPrinted>2021-01-26T08:31:00Z</cp:lastPrinted>
  <dcterms:created xsi:type="dcterms:W3CDTF">2021-01-28T07:23:00Z</dcterms:created>
  <dcterms:modified xsi:type="dcterms:W3CDTF">2026-01-28T00:22:00Z</dcterms:modified>
</cp:coreProperties>
</file>